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50" w:after="0"/>
        <w:jc w:val="left"/>
        <w:rPr>
          <w:rFonts w:ascii="Times New Roman" w:hAnsi="Times New Roman" w:eastAsia="Times New Roman" w:cs="Times New Roman"/>
          <w:color w:val="172B4D"/>
          <w:spacing w:val="-2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172B4D"/>
          <w:spacing w:val="-2"/>
          <w:sz w:val="30"/>
          <w:szCs w:val="30"/>
          <w:lang w:eastAsia="ru-RU"/>
        </w:rPr>
        <w:t>Эзофагогастродуоденоскопия</w:t>
      </w:r>
    </w:p>
    <w:p>
      <w:pPr>
        <w:pStyle w:val="Normal"/>
        <w:spacing w:lineRule="auto" w:line="240" w:before="15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Подготовка к исследованию</w:t>
      </w:r>
    </w:p>
    <w:p>
      <w:pPr>
        <w:pStyle w:val="Normal"/>
        <w:spacing w:lineRule="auto" w:line="240" w:before="15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Исследование проводится строго натощак!</w:t>
      </w:r>
    </w:p>
    <w:p>
      <w:pPr>
        <w:pStyle w:val="Normal"/>
        <w:spacing w:lineRule="auto" w:line="240" w:before="15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Последний прием пищи накануне вечером не позднее 19.00. </w:t>
      </w:r>
    </w:p>
    <w:p>
      <w:pPr>
        <w:pStyle w:val="Normal"/>
        <w:spacing w:lineRule="auto" w:line="240" w:before="15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Ужин должен быть лёгким!</w:t>
      </w:r>
    </w:p>
    <w:p>
      <w:pPr>
        <w:pStyle w:val="Normal"/>
        <w:spacing w:lineRule="auto" w:line="240" w:before="15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пациент постоянно принимает какие-либо препараты, их нужно принять за 4 часа до исследования, запив небольшим количеством воды (не больше 50,0мл!)</w:t>
      </w:r>
    </w:p>
    <w:p>
      <w:pPr>
        <w:pStyle w:val="Normal"/>
        <w:spacing w:lineRule="auto" w:line="240" w:before="15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пациент принимает препараты влияющие на свертываемость крови (антикоагулянты: гепарин, натрия гидроцитрат, неодикумарин, синкумар; антиагрегантные средства: ацетилсалициловая кислота, дипиридамол, пентоксифиллин, тиклопидин), то необходимо накануне проконсультироваться с врачом, назначившим эти лекарственные средства, с решением вопроса о предстоящем исследовании с возможной биопсией.</w:t>
      </w:r>
    </w:p>
    <w:p>
      <w:pPr>
        <w:pStyle w:val="Normal"/>
        <w:spacing w:lineRule="auto" w:line="240" w:before="15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Пациентам с эпилепсией и судорожными состояниями выполнение ЭГДС показано только в условиях внутривенного наркоза!</w:t>
      </w:r>
    </w:p>
    <w:p>
      <w:pPr>
        <w:pStyle w:val="Normal"/>
        <w:spacing w:lineRule="auto" w:line="240" w:before="15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Пациентам с аритмией, перенесенным инфарктом миокарда, инсультом головного мозга следует накануне проконсультироваться с кардиологом.</w:t>
      </w:r>
    </w:p>
    <w:p>
      <w:pPr>
        <w:pStyle w:val="Normal"/>
        <w:spacing w:lineRule="auto" w:line="240" w:before="15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Пациентам с сахарным диабетом необходимо записаться на ЭГДС на утренние часы и взять принимаемые препараты с собой (таблетированные формы, инсулин). Необходимо проверить уровень глюкозы крови утром. </w:t>
      </w:r>
    </w:p>
    <w:p>
      <w:pPr>
        <w:pStyle w:val="Normal"/>
        <w:spacing w:lineRule="auto" w:line="240" w:before="15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Пациентам с бронхиальной астмой необходимо взять с собой ингалятор, которым пользуется постоянно. </w:t>
      </w:r>
    </w:p>
    <w:p>
      <w:pPr>
        <w:pStyle w:val="Normal"/>
        <w:spacing w:lineRule="auto" w:line="240" w:before="15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Следует информировать врача об имеющихся заболеваниях сердца или легких, перенесенных ранее операциях, а также о приеме лекарств для разжижения крови. </w:t>
      </w:r>
    </w:p>
    <w:p>
      <w:pPr>
        <w:pStyle w:val="Normal"/>
        <w:spacing w:lineRule="auto" w:line="240" w:before="15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случае наличия любой аллергической и иной непереносимости лекарственных препаратов необходимо проинформировать об этом врача-анестезиолога и/или врача-эндоскописта.</w:t>
      </w:r>
    </w:p>
    <w:p>
      <w:pPr>
        <w:pStyle w:val="Normal"/>
        <w:spacing w:lineRule="auto" w:line="240" w:before="15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/>
      </w:r>
    </w:p>
    <w:sectPr>
      <w:type w:val="nextPage"/>
      <w:pgSz w:w="11906" w:h="16838"/>
      <w:pgMar w:left="1020" w:right="506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1"/>
    <w:uiPriority w:val="9"/>
    <w:qFormat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11" w:customStyle="1">
    <w:name w:val="Заголовок 1 Знак"/>
    <w:basedOn w:val="DefaultParagraphFont"/>
    <w:uiPriority w:val="9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uiPriority w:val="9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Inlinecommentmarker" w:customStyle="1">
    <w:name w:val="inline-comment-marker"/>
    <w:basedOn w:val="DefaultParagraphFont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LibreOffice/7.2.5.2$Windows_X86_64 LibreOffice_project/499f9727c189e6ef3471021d6132d4c694f357e5</Application>
  <AppVersion>15.0000</AppVersion>
  <Pages>1</Pages>
  <Words>184</Words>
  <Characters>1399</Characters>
  <CharactersWithSpaces>1574</CharactersWithSpaces>
  <Paragraphs>13</Paragraphs>
  <Company>ДИТ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2022-07-15T09:46:00Z</dcterms:created>
  <dc:creator>Тряпкина Юлия Викторовна</dc:creator>
  <dc:description/>
  <dc:language>ru-RU</dc:language>
  <cp:lastModifiedBy/>
  <cp:lastPrinted>2023-04-10T09:00:19Z</cp:lastPrinted>
  <dcterms:modified xsi:type="dcterms:W3CDTF">2023-08-14T21:10:32Z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2C848788DFE842599F2F63D5DC8CFEE1</vt:lpwstr>
  </property>
  <property fmtid="{D5CDD505-2E9C-101B-9397-08002B2CF9AE}" pid="3" name="KSOProductBuildVer">
    <vt:lpwstr>1049-11.2.0.10323</vt:lpwstr>
  </property>
</Properties>
</file>